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D07D5" w14:textId="743CE01F" w:rsidR="00C829BD" w:rsidRPr="00A64583" w:rsidRDefault="00C829BD" w:rsidP="00A64583">
      <w:pPr>
        <w:jc w:val="both"/>
        <w:rPr>
          <w:b/>
          <w:sz w:val="28"/>
          <w:szCs w:val="28"/>
        </w:rPr>
      </w:pPr>
      <w:bookmarkStart w:id="0" w:name="_GoBack"/>
      <w:r w:rsidRPr="00A64583">
        <w:rPr>
          <w:b/>
          <w:sz w:val="28"/>
          <w:szCs w:val="28"/>
        </w:rPr>
        <w:t>Le harcèlement en milieu professionnel </w:t>
      </w:r>
      <w:bookmarkEnd w:id="0"/>
      <w:r w:rsidRPr="00A64583">
        <w:rPr>
          <w:b/>
          <w:sz w:val="28"/>
          <w:szCs w:val="28"/>
        </w:rPr>
        <w:t xml:space="preserve">: identifier les comportements inacceptables, y réagir adéquatement et les prévenir efficacement. </w:t>
      </w:r>
    </w:p>
    <w:p w14:paraId="3122EEEA" w14:textId="77777777" w:rsidR="00C829BD" w:rsidRPr="002F03AF" w:rsidRDefault="00C829BD" w:rsidP="00C829BD">
      <w:pPr>
        <w:jc w:val="both"/>
        <w:rPr>
          <w:sz w:val="28"/>
          <w:szCs w:val="28"/>
        </w:rPr>
      </w:pPr>
    </w:p>
    <w:p w14:paraId="02AA61A2" w14:textId="721D3DC0" w:rsidR="00C829BD" w:rsidRPr="002F03AF" w:rsidRDefault="00C829BD" w:rsidP="00C829BD">
      <w:pPr>
        <w:jc w:val="both"/>
        <w:rPr>
          <w:sz w:val="28"/>
          <w:szCs w:val="28"/>
        </w:rPr>
      </w:pPr>
      <w:r w:rsidRPr="002F03AF">
        <w:rPr>
          <w:sz w:val="28"/>
          <w:szCs w:val="28"/>
        </w:rPr>
        <w:t xml:space="preserve">La conférence visera à donner les moyens de mieux connaitre, comprendre et analyser le phénomène du harcèlement notamment lorsqu’il prend pour cadre le monde de l’entreprise. En décrivant précisément le type d’agressivité qui en sous-tend le mécanisme et en analysant les fonctionnements institutionnels qui en déterminent la forme, il s’agira de concevoir de quel manière le processus violent se met </w:t>
      </w:r>
      <w:r w:rsidR="002F03AF" w:rsidRPr="002F03AF">
        <w:rPr>
          <w:sz w:val="28"/>
          <w:szCs w:val="28"/>
        </w:rPr>
        <w:t xml:space="preserve">naturellement </w:t>
      </w:r>
      <w:r w:rsidRPr="002F03AF">
        <w:rPr>
          <w:sz w:val="28"/>
          <w:szCs w:val="28"/>
        </w:rPr>
        <w:t>en place au sein des « groupes humains contraints » chaque fois qu’il est question de laisser s’y développer sans contrôle des liens d’autorité, des relations de domination, des manifestations de puissance et des rapports de pouvoir.</w:t>
      </w:r>
    </w:p>
    <w:p w14:paraId="366BD328" w14:textId="77777777" w:rsidR="00C829BD" w:rsidRPr="002F03AF" w:rsidRDefault="00C829BD" w:rsidP="00C829BD">
      <w:pPr>
        <w:jc w:val="both"/>
        <w:rPr>
          <w:sz w:val="28"/>
          <w:szCs w:val="28"/>
        </w:rPr>
      </w:pPr>
    </w:p>
    <w:p w14:paraId="6E12A510" w14:textId="4CD74775" w:rsidR="00C829BD" w:rsidRPr="002F03AF" w:rsidRDefault="00C829BD" w:rsidP="00C829BD">
      <w:pPr>
        <w:jc w:val="both"/>
        <w:rPr>
          <w:sz w:val="28"/>
          <w:szCs w:val="28"/>
        </w:rPr>
      </w:pPr>
      <w:r w:rsidRPr="002F03AF">
        <w:rPr>
          <w:sz w:val="28"/>
          <w:szCs w:val="28"/>
        </w:rPr>
        <w:t>Le harcèlement, envisagé comme signe d’une dérive naturelle des sociétés démocratique</w:t>
      </w:r>
      <w:r w:rsidR="003A2AA1">
        <w:rPr>
          <w:sz w:val="28"/>
          <w:szCs w:val="28"/>
        </w:rPr>
        <w:t>s</w:t>
      </w:r>
      <w:r w:rsidRPr="002F03AF">
        <w:rPr>
          <w:sz w:val="28"/>
          <w:szCs w:val="28"/>
        </w:rPr>
        <w:t xml:space="preserve"> et non pas comme l’indice de leur dégénérescence, sera ainsi considéré comme un processus traduit par un ensemble de comportements</w:t>
      </w:r>
      <w:r w:rsidR="002F03AF" w:rsidRPr="002F03AF">
        <w:rPr>
          <w:sz w:val="28"/>
          <w:szCs w:val="28"/>
        </w:rPr>
        <w:t>, de</w:t>
      </w:r>
      <w:r w:rsidRPr="002F03AF">
        <w:rPr>
          <w:sz w:val="28"/>
          <w:szCs w:val="28"/>
        </w:rPr>
        <w:t xml:space="preserve"> conduite</w:t>
      </w:r>
      <w:r w:rsidR="002F03AF" w:rsidRPr="002F03AF">
        <w:rPr>
          <w:sz w:val="28"/>
          <w:szCs w:val="28"/>
        </w:rPr>
        <w:t>s</w:t>
      </w:r>
      <w:r w:rsidRPr="002F03AF">
        <w:rPr>
          <w:sz w:val="28"/>
          <w:szCs w:val="28"/>
        </w:rPr>
        <w:t xml:space="preserve"> ou </w:t>
      </w:r>
      <w:r w:rsidR="002F03AF" w:rsidRPr="002F03AF">
        <w:rPr>
          <w:sz w:val="28"/>
          <w:szCs w:val="28"/>
        </w:rPr>
        <w:t>d’</w:t>
      </w:r>
      <w:r w:rsidRPr="002F03AF">
        <w:rPr>
          <w:sz w:val="28"/>
          <w:szCs w:val="28"/>
        </w:rPr>
        <w:t>attitude</w:t>
      </w:r>
      <w:r w:rsidR="002F03AF" w:rsidRPr="002F03AF">
        <w:rPr>
          <w:sz w:val="28"/>
          <w:szCs w:val="28"/>
        </w:rPr>
        <w:t>s</w:t>
      </w:r>
      <w:r w:rsidRPr="002F03AF">
        <w:rPr>
          <w:sz w:val="28"/>
          <w:szCs w:val="28"/>
        </w:rPr>
        <w:t xml:space="preserve"> qui doivent nécessairement, au sein de l’entreprise, faire l’objet, dés leur mise en place, d’un recadrage </w:t>
      </w:r>
      <w:r w:rsidR="002F03AF" w:rsidRPr="002F03AF">
        <w:rPr>
          <w:sz w:val="28"/>
          <w:szCs w:val="28"/>
        </w:rPr>
        <w:t>adapté exprimant</w:t>
      </w:r>
      <w:r w:rsidRPr="002F03AF">
        <w:rPr>
          <w:sz w:val="28"/>
          <w:szCs w:val="28"/>
        </w:rPr>
        <w:t>, parce qu’</w:t>
      </w:r>
      <w:r w:rsidR="002F03AF" w:rsidRPr="002F03AF">
        <w:rPr>
          <w:sz w:val="28"/>
          <w:szCs w:val="28"/>
        </w:rPr>
        <w:t>elle</w:t>
      </w:r>
      <w:r w:rsidRPr="002F03AF">
        <w:rPr>
          <w:sz w:val="28"/>
          <w:szCs w:val="28"/>
        </w:rPr>
        <w:t xml:space="preserve"> s’appuie sur une définition précise de l’objet auquel elle s’</w:t>
      </w:r>
      <w:r w:rsidR="002F03AF" w:rsidRPr="002F03AF">
        <w:rPr>
          <w:sz w:val="28"/>
          <w:szCs w:val="28"/>
        </w:rPr>
        <w:t xml:space="preserve">attache, </w:t>
      </w:r>
      <w:r w:rsidRPr="002F03AF">
        <w:rPr>
          <w:sz w:val="28"/>
          <w:szCs w:val="28"/>
        </w:rPr>
        <w:t xml:space="preserve">une réaction institutionnelle à la fois efficace et efficiente. </w:t>
      </w:r>
    </w:p>
    <w:p w14:paraId="00B76ED0" w14:textId="77777777" w:rsidR="00C829BD" w:rsidRPr="002F03AF" w:rsidRDefault="00C829BD" w:rsidP="00C829BD">
      <w:pPr>
        <w:jc w:val="both"/>
        <w:rPr>
          <w:sz w:val="28"/>
          <w:szCs w:val="28"/>
        </w:rPr>
      </w:pPr>
    </w:p>
    <w:p w14:paraId="39886B53" w14:textId="64318CEA" w:rsidR="00C829BD" w:rsidRPr="002F03AF" w:rsidRDefault="00C829BD" w:rsidP="00C829BD">
      <w:pPr>
        <w:jc w:val="both"/>
        <w:rPr>
          <w:sz w:val="28"/>
          <w:szCs w:val="28"/>
        </w:rPr>
      </w:pPr>
      <w:r w:rsidRPr="002F03AF">
        <w:rPr>
          <w:sz w:val="28"/>
          <w:szCs w:val="28"/>
        </w:rPr>
        <w:t xml:space="preserve">La conférence permettra </w:t>
      </w:r>
      <w:r w:rsidR="002F03AF" w:rsidRPr="002F03AF">
        <w:rPr>
          <w:sz w:val="28"/>
          <w:szCs w:val="28"/>
        </w:rPr>
        <w:t xml:space="preserve">dans cette optique </w:t>
      </w:r>
      <w:r w:rsidRPr="002F03AF">
        <w:rPr>
          <w:sz w:val="28"/>
          <w:szCs w:val="28"/>
        </w:rPr>
        <w:t xml:space="preserve">de détailler </w:t>
      </w:r>
      <w:r w:rsidR="002F03AF" w:rsidRPr="002F03AF">
        <w:rPr>
          <w:sz w:val="28"/>
          <w:szCs w:val="28"/>
        </w:rPr>
        <w:t xml:space="preserve">concrètement </w:t>
      </w:r>
      <w:r w:rsidRPr="002F03AF">
        <w:rPr>
          <w:sz w:val="28"/>
          <w:szCs w:val="28"/>
        </w:rPr>
        <w:t>les différentes composantes d’un dispositif de prévention et de gestion des manifestations de harcèlement moral, sexuel et psychologique tel</w:t>
      </w:r>
      <w:r w:rsidR="003A2AA1">
        <w:rPr>
          <w:sz w:val="28"/>
          <w:szCs w:val="28"/>
        </w:rPr>
        <w:t>le</w:t>
      </w:r>
      <w:r w:rsidRPr="002F03AF">
        <w:rPr>
          <w:sz w:val="28"/>
          <w:szCs w:val="28"/>
        </w:rPr>
        <w:t>s qu’</w:t>
      </w:r>
      <w:r w:rsidR="003A2AA1">
        <w:rPr>
          <w:sz w:val="28"/>
          <w:szCs w:val="28"/>
        </w:rPr>
        <w:t>elles</w:t>
      </w:r>
      <w:r w:rsidRPr="002F03AF">
        <w:rPr>
          <w:sz w:val="28"/>
          <w:szCs w:val="28"/>
        </w:rPr>
        <w:t xml:space="preserve"> se réalisent généralement au sein de l’entreprise</w:t>
      </w:r>
      <w:r w:rsidR="002F03AF" w:rsidRPr="002F03AF">
        <w:rPr>
          <w:sz w:val="28"/>
          <w:szCs w:val="28"/>
        </w:rPr>
        <w:t xml:space="preserve"> quand </w:t>
      </w:r>
      <w:r w:rsidR="003A2AA1">
        <w:rPr>
          <w:sz w:val="28"/>
          <w:szCs w:val="28"/>
        </w:rPr>
        <w:t>c</w:t>
      </w:r>
      <w:r w:rsidR="002F03AF" w:rsidRPr="002F03AF">
        <w:rPr>
          <w:sz w:val="28"/>
          <w:szCs w:val="28"/>
        </w:rPr>
        <w:t>elle</w:t>
      </w:r>
      <w:r w:rsidR="003A2AA1">
        <w:rPr>
          <w:sz w:val="28"/>
          <w:szCs w:val="28"/>
        </w:rPr>
        <w:t>-ci</w:t>
      </w:r>
      <w:r w:rsidR="002F03AF" w:rsidRPr="002F03AF">
        <w:rPr>
          <w:sz w:val="28"/>
          <w:szCs w:val="28"/>
        </w:rPr>
        <w:t xml:space="preserve"> les observe de manière </w:t>
      </w:r>
      <w:r w:rsidR="003A2AA1">
        <w:rPr>
          <w:sz w:val="28"/>
          <w:szCs w:val="28"/>
        </w:rPr>
        <w:t xml:space="preserve">trop </w:t>
      </w:r>
      <w:r w:rsidR="002F03AF" w:rsidRPr="002F03AF">
        <w:rPr>
          <w:sz w:val="28"/>
          <w:szCs w:val="28"/>
        </w:rPr>
        <w:t>passive ou qu’elle est mal outillée pour y faire face</w:t>
      </w:r>
      <w:r w:rsidRPr="002F03AF">
        <w:rPr>
          <w:sz w:val="28"/>
          <w:szCs w:val="28"/>
        </w:rPr>
        <w:t>. Nous verrons ainsi comment une définition précise et opérationnelle des conduites inacceptables</w:t>
      </w:r>
      <w:r w:rsidR="002F03AF" w:rsidRPr="002F03AF">
        <w:rPr>
          <w:sz w:val="28"/>
          <w:szCs w:val="28"/>
        </w:rPr>
        <w:t xml:space="preserve"> dissoci</w:t>
      </w:r>
      <w:r w:rsidRPr="002F03AF">
        <w:rPr>
          <w:sz w:val="28"/>
          <w:szCs w:val="28"/>
        </w:rPr>
        <w:t>ant les comportements vécus comme intrusifs, ceux qui sont perçus comme inappropriés et ceux qui sont considérés comme inconvenants, permet de prévoir des stratégies de recadrage efficaces qui</w:t>
      </w:r>
      <w:r w:rsidR="002F03AF" w:rsidRPr="002F03AF">
        <w:rPr>
          <w:sz w:val="28"/>
          <w:szCs w:val="28"/>
        </w:rPr>
        <w:t>, parce qu’elles</w:t>
      </w:r>
      <w:r w:rsidRPr="002F03AF">
        <w:rPr>
          <w:sz w:val="28"/>
          <w:szCs w:val="28"/>
        </w:rPr>
        <w:t xml:space="preserve"> ne permettent pas aux attitudes harcelantes de s’établir ou de gagner suffisamment en puissance pour produire des effets négatifs ou pervers</w:t>
      </w:r>
      <w:r w:rsidR="002F03AF" w:rsidRPr="002F03AF">
        <w:rPr>
          <w:sz w:val="28"/>
          <w:szCs w:val="28"/>
        </w:rPr>
        <w:t>, se posent alors en véritable outil de gestion humaine des ressources</w:t>
      </w:r>
      <w:r w:rsidRPr="002F03AF">
        <w:rPr>
          <w:sz w:val="28"/>
          <w:szCs w:val="28"/>
        </w:rPr>
        <w:t xml:space="preserve"> au sein de l’entreprise</w:t>
      </w:r>
      <w:r w:rsidR="002F03AF" w:rsidRPr="002F03AF">
        <w:rPr>
          <w:sz w:val="28"/>
          <w:szCs w:val="28"/>
        </w:rPr>
        <w:t xml:space="preserve"> ou de l’institution</w:t>
      </w:r>
      <w:r w:rsidRPr="002F03AF">
        <w:rPr>
          <w:sz w:val="28"/>
          <w:szCs w:val="28"/>
        </w:rPr>
        <w:t xml:space="preserve">.                 </w:t>
      </w:r>
    </w:p>
    <w:p w14:paraId="6C0E6D0C" w14:textId="77777777" w:rsidR="00C829BD" w:rsidRPr="002F03AF" w:rsidRDefault="00C829BD" w:rsidP="00C829BD">
      <w:pPr>
        <w:jc w:val="both"/>
        <w:rPr>
          <w:sz w:val="28"/>
          <w:szCs w:val="28"/>
        </w:rPr>
      </w:pPr>
    </w:p>
    <w:p w14:paraId="007A54EF" w14:textId="2951A8FF" w:rsidR="00C829BD" w:rsidRPr="002F03AF" w:rsidRDefault="00C829BD" w:rsidP="00C829BD">
      <w:pPr>
        <w:jc w:val="both"/>
        <w:rPr>
          <w:sz w:val="28"/>
          <w:szCs w:val="28"/>
        </w:rPr>
      </w:pPr>
      <w:r w:rsidRPr="002F03AF">
        <w:rPr>
          <w:sz w:val="28"/>
          <w:szCs w:val="28"/>
        </w:rPr>
        <w:t xml:space="preserve">Il sera ainsi question </w:t>
      </w:r>
      <w:r w:rsidR="002F03AF" w:rsidRPr="002F03AF">
        <w:rPr>
          <w:sz w:val="28"/>
          <w:szCs w:val="28"/>
        </w:rPr>
        <w:t>au cours de cette conférence d’envisager non seulement l</w:t>
      </w:r>
      <w:r w:rsidRPr="002F03AF">
        <w:rPr>
          <w:sz w:val="28"/>
          <w:szCs w:val="28"/>
        </w:rPr>
        <w:t>es</w:t>
      </w:r>
      <w:r w:rsidR="002F03AF" w:rsidRPr="002F03AF">
        <w:rPr>
          <w:sz w:val="28"/>
          <w:szCs w:val="28"/>
        </w:rPr>
        <w:t xml:space="preserve"> différentes</w:t>
      </w:r>
      <w:r w:rsidRPr="002F03AF">
        <w:rPr>
          <w:sz w:val="28"/>
          <w:szCs w:val="28"/>
        </w:rPr>
        <w:t xml:space="preserve"> manières dont il</w:t>
      </w:r>
      <w:r w:rsidR="00D806FB" w:rsidRPr="002F03AF">
        <w:rPr>
          <w:sz w:val="28"/>
          <w:szCs w:val="28"/>
        </w:rPr>
        <w:t xml:space="preserve"> est possible de réagir ind</w:t>
      </w:r>
      <w:r w:rsidR="002F03AF" w:rsidRPr="002F03AF">
        <w:rPr>
          <w:sz w:val="28"/>
          <w:szCs w:val="28"/>
        </w:rPr>
        <w:t>ividuellement et collectiv</w:t>
      </w:r>
      <w:r w:rsidR="00D806FB" w:rsidRPr="002F03AF">
        <w:rPr>
          <w:sz w:val="28"/>
          <w:szCs w:val="28"/>
        </w:rPr>
        <w:t xml:space="preserve">ement pour faire face aux </w:t>
      </w:r>
      <w:r w:rsidR="003B6555" w:rsidRPr="002F03AF">
        <w:rPr>
          <w:sz w:val="28"/>
          <w:szCs w:val="28"/>
        </w:rPr>
        <w:t>formes de violence qui se manifestent au sein de l’entrepr</w:t>
      </w:r>
      <w:r w:rsidR="002F03AF" w:rsidRPr="002F03AF">
        <w:rPr>
          <w:sz w:val="28"/>
          <w:szCs w:val="28"/>
        </w:rPr>
        <w:t xml:space="preserve">ise mais aussi de faire émerger un ensemble de procédures institutionnelles visant le respect de tous et la considération de chacun à </w:t>
      </w:r>
      <w:r w:rsidR="002F03AF" w:rsidRPr="002F03AF">
        <w:rPr>
          <w:sz w:val="28"/>
          <w:szCs w:val="28"/>
        </w:rPr>
        <w:lastRenderedPageBreak/>
        <w:t xml:space="preserve">travers lesquels il devient possible de prévenir et de contrôler complètement le phénomène de harcèlement en évitant systématiquement la souffrance psychosociale qui y est associée. </w:t>
      </w:r>
    </w:p>
    <w:p w14:paraId="7018F3C4" w14:textId="77777777" w:rsidR="00C829BD" w:rsidRPr="002F03AF" w:rsidRDefault="00C829BD" w:rsidP="00C829BD">
      <w:pPr>
        <w:jc w:val="both"/>
        <w:rPr>
          <w:sz w:val="28"/>
          <w:szCs w:val="28"/>
        </w:rPr>
      </w:pPr>
    </w:p>
    <w:p w14:paraId="084CA716" w14:textId="77777777" w:rsidR="00C829BD" w:rsidRPr="002F03AF" w:rsidRDefault="00C829BD" w:rsidP="00C829BD">
      <w:pPr>
        <w:jc w:val="both"/>
        <w:rPr>
          <w:b/>
          <w:sz w:val="28"/>
          <w:szCs w:val="28"/>
        </w:rPr>
      </w:pPr>
    </w:p>
    <w:p w14:paraId="7236D857" w14:textId="75223D21" w:rsidR="00A4516D" w:rsidRPr="002F03AF" w:rsidRDefault="00C829BD" w:rsidP="00C829BD">
      <w:pPr>
        <w:jc w:val="both"/>
        <w:rPr>
          <w:b/>
          <w:sz w:val="28"/>
          <w:szCs w:val="28"/>
        </w:rPr>
      </w:pPr>
      <w:r w:rsidRPr="002F03AF">
        <w:rPr>
          <w:b/>
          <w:sz w:val="28"/>
          <w:szCs w:val="28"/>
        </w:rPr>
        <w:t xml:space="preserve"> </w:t>
      </w:r>
    </w:p>
    <w:sectPr w:rsidR="00A4516D" w:rsidRPr="002F03AF" w:rsidSect="003F34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595"/>
    <w:multiLevelType w:val="multilevel"/>
    <w:tmpl w:val="8A80C136"/>
    <w:lvl w:ilvl="0">
      <w:start w:val="1"/>
      <w:numFmt w:val="decimal"/>
      <w:lvlText w:val="%1"/>
      <w:lvlJc w:val="left"/>
      <w:pPr>
        <w:ind w:left="360" w:hanging="360"/>
      </w:pPr>
      <w:rPr>
        <w:rFonts w:hint="default"/>
        <w:b/>
        <w:color w:val="191919"/>
      </w:rPr>
    </w:lvl>
    <w:lvl w:ilvl="1">
      <w:start w:val="2"/>
      <w:numFmt w:val="decimal"/>
      <w:lvlText w:val="%1.%2"/>
      <w:lvlJc w:val="left"/>
      <w:pPr>
        <w:ind w:left="360" w:hanging="360"/>
      </w:pPr>
      <w:rPr>
        <w:rFonts w:hint="default"/>
        <w:b/>
        <w:color w:val="191919"/>
      </w:rPr>
    </w:lvl>
    <w:lvl w:ilvl="2">
      <w:start w:val="1"/>
      <w:numFmt w:val="decimal"/>
      <w:lvlText w:val="%1.%2.%3"/>
      <w:lvlJc w:val="left"/>
      <w:pPr>
        <w:ind w:left="720" w:hanging="720"/>
      </w:pPr>
      <w:rPr>
        <w:rFonts w:hint="default"/>
        <w:b/>
        <w:color w:val="191919"/>
      </w:rPr>
    </w:lvl>
    <w:lvl w:ilvl="3">
      <w:start w:val="1"/>
      <w:numFmt w:val="decimal"/>
      <w:lvlText w:val="%1.%2.%3.%4"/>
      <w:lvlJc w:val="left"/>
      <w:pPr>
        <w:ind w:left="1080" w:hanging="1080"/>
      </w:pPr>
      <w:rPr>
        <w:rFonts w:hint="default"/>
        <w:b/>
        <w:color w:val="191919"/>
      </w:rPr>
    </w:lvl>
    <w:lvl w:ilvl="4">
      <w:start w:val="1"/>
      <w:numFmt w:val="decimal"/>
      <w:lvlText w:val="%1.%2.%3.%4.%5"/>
      <w:lvlJc w:val="left"/>
      <w:pPr>
        <w:ind w:left="1080" w:hanging="1080"/>
      </w:pPr>
      <w:rPr>
        <w:rFonts w:hint="default"/>
        <w:b/>
        <w:color w:val="191919"/>
      </w:rPr>
    </w:lvl>
    <w:lvl w:ilvl="5">
      <w:start w:val="1"/>
      <w:numFmt w:val="decimal"/>
      <w:lvlText w:val="%1.%2.%3.%4.%5.%6"/>
      <w:lvlJc w:val="left"/>
      <w:pPr>
        <w:ind w:left="1440" w:hanging="1440"/>
      </w:pPr>
      <w:rPr>
        <w:rFonts w:hint="default"/>
        <w:b/>
        <w:color w:val="191919"/>
      </w:rPr>
    </w:lvl>
    <w:lvl w:ilvl="6">
      <w:start w:val="1"/>
      <w:numFmt w:val="decimal"/>
      <w:lvlText w:val="%1.%2.%3.%4.%5.%6.%7"/>
      <w:lvlJc w:val="left"/>
      <w:pPr>
        <w:ind w:left="1440" w:hanging="1440"/>
      </w:pPr>
      <w:rPr>
        <w:rFonts w:hint="default"/>
        <w:b/>
        <w:color w:val="191919"/>
      </w:rPr>
    </w:lvl>
    <w:lvl w:ilvl="7">
      <w:start w:val="1"/>
      <w:numFmt w:val="decimal"/>
      <w:lvlText w:val="%1.%2.%3.%4.%5.%6.%7.%8"/>
      <w:lvlJc w:val="left"/>
      <w:pPr>
        <w:ind w:left="1800" w:hanging="1800"/>
      </w:pPr>
      <w:rPr>
        <w:rFonts w:hint="default"/>
        <w:b/>
        <w:color w:val="191919"/>
      </w:rPr>
    </w:lvl>
    <w:lvl w:ilvl="8">
      <w:start w:val="1"/>
      <w:numFmt w:val="decimal"/>
      <w:lvlText w:val="%1.%2.%3.%4.%5.%6.%7.%8.%9"/>
      <w:lvlJc w:val="left"/>
      <w:pPr>
        <w:ind w:left="2160" w:hanging="2160"/>
      </w:pPr>
      <w:rPr>
        <w:rFonts w:hint="default"/>
        <w:b/>
        <w:color w:val="191919"/>
      </w:rPr>
    </w:lvl>
  </w:abstractNum>
  <w:abstractNum w:abstractNumId="1">
    <w:nsid w:val="4709753F"/>
    <w:multiLevelType w:val="multilevel"/>
    <w:tmpl w:val="4EF6AE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2">
    <w:nsid w:val="4B956293"/>
    <w:multiLevelType w:val="multilevel"/>
    <w:tmpl w:val="4EF6AEAE"/>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3">
    <w:nsid w:val="60A035D1"/>
    <w:multiLevelType w:val="multilevel"/>
    <w:tmpl w:val="4EF6AE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color w:val="191919"/>
      </w:rPr>
    </w:lvl>
    <w:lvl w:ilvl="2">
      <w:start w:val="1"/>
      <w:numFmt w:val="decimal"/>
      <w:isLgl/>
      <w:lvlText w:val="%1.%2.%3."/>
      <w:lvlJc w:val="left"/>
      <w:pPr>
        <w:ind w:left="1080" w:hanging="720"/>
      </w:pPr>
      <w:rPr>
        <w:rFonts w:hint="default"/>
        <w:b/>
        <w:color w:val="191919"/>
      </w:rPr>
    </w:lvl>
    <w:lvl w:ilvl="3">
      <w:start w:val="1"/>
      <w:numFmt w:val="decimal"/>
      <w:isLgl/>
      <w:lvlText w:val="%1.%2.%3.%4."/>
      <w:lvlJc w:val="left"/>
      <w:pPr>
        <w:ind w:left="1440" w:hanging="1080"/>
      </w:pPr>
      <w:rPr>
        <w:rFonts w:hint="default"/>
        <w:b/>
        <w:color w:val="191919"/>
      </w:rPr>
    </w:lvl>
    <w:lvl w:ilvl="4">
      <w:start w:val="1"/>
      <w:numFmt w:val="decimal"/>
      <w:isLgl/>
      <w:lvlText w:val="%1.%2.%3.%4.%5."/>
      <w:lvlJc w:val="left"/>
      <w:pPr>
        <w:ind w:left="1440" w:hanging="1080"/>
      </w:pPr>
      <w:rPr>
        <w:rFonts w:hint="default"/>
        <w:b/>
        <w:color w:val="191919"/>
      </w:rPr>
    </w:lvl>
    <w:lvl w:ilvl="5">
      <w:start w:val="1"/>
      <w:numFmt w:val="decimal"/>
      <w:isLgl/>
      <w:lvlText w:val="%1.%2.%3.%4.%5.%6."/>
      <w:lvlJc w:val="left"/>
      <w:pPr>
        <w:ind w:left="1800" w:hanging="1440"/>
      </w:pPr>
      <w:rPr>
        <w:rFonts w:hint="default"/>
        <w:b/>
        <w:color w:val="191919"/>
      </w:rPr>
    </w:lvl>
    <w:lvl w:ilvl="6">
      <w:start w:val="1"/>
      <w:numFmt w:val="decimal"/>
      <w:isLgl/>
      <w:lvlText w:val="%1.%2.%3.%4.%5.%6.%7."/>
      <w:lvlJc w:val="left"/>
      <w:pPr>
        <w:ind w:left="2160" w:hanging="1800"/>
      </w:pPr>
      <w:rPr>
        <w:rFonts w:hint="default"/>
        <w:b/>
        <w:color w:val="191919"/>
      </w:rPr>
    </w:lvl>
    <w:lvl w:ilvl="7">
      <w:start w:val="1"/>
      <w:numFmt w:val="decimal"/>
      <w:isLgl/>
      <w:lvlText w:val="%1.%2.%3.%4.%5.%6.%7.%8."/>
      <w:lvlJc w:val="left"/>
      <w:pPr>
        <w:ind w:left="2160" w:hanging="1800"/>
      </w:pPr>
      <w:rPr>
        <w:rFonts w:hint="default"/>
        <w:b/>
        <w:color w:val="191919"/>
      </w:rPr>
    </w:lvl>
    <w:lvl w:ilvl="8">
      <w:start w:val="1"/>
      <w:numFmt w:val="decimal"/>
      <w:isLgl/>
      <w:lvlText w:val="%1.%2.%3.%4.%5.%6.%7.%8.%9."/>
      <w:lvlJc w:val="left"/>
      <w:pPr>
        <w:ind w:left="2520" w:hanging="2160"/>
      </w:pPr>
      <w:rPr>
        <w:rFonts w:hint="default"/>
        <w:b/>
        <w:color w:val="191919"/>
      </w:rPr>
    </w:lvl>
  </w:abstractNum>
  <w:abstractNum w:abstractNumId="4">
    <w:nsid w:val="739F60A7"/>
    <w:multiLevelType w:val="hybridMultilevel"/>
    <w:tmpl w:val="C69CFF38"/>
    <w:lvl w:ilvl="0" w:tplc="9EC0D444">
      <w:start w:val="4"/>
      <w:numFmt w:val="bullet"/>
      <w:lvlText w:val="-"/>
      <w:lvlJc w:val="left"/>
      <w:pPr>
        <w:ind w:left="740" w:hanging="360"/>
      </w:pPr>
      <w:rPr>
        <w:rFonts w:ascii="Calibri" w:eastAsiaTheme="minorHAnsi" w:hAnsi="Calibri" w:cs="Helvetica" w:hint="default"/>
        <w:color w:val="191919"/>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6D"/>
    <w:rsid w:val="002F03AF"/>
    <w:rsid w:val="003A2AA1"/>
    <w:rsid w:val="003B6555"/>
    <w:rsid w:val="003F347F"/>
    <w:rsid w:val="007231DF"/>
    <w:rsid w:val="007F5042"/>
    <w:rsid w:val="00A4516D"/>
    <w:rsid w:val="00A64583"/>
    <w:rsid w:val="00C829BD"/>
    <w:rsid w:val="00CE5CE0"/>
    <w:rsid w:val="00D806FB"/>
    <w:rsid w:val="00F511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28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16D"/>
    <w:pPr>
      <w:ind w:left="720"/>
      <w:contextualSpacing/>
    </w:pPr>
  </w:style>
  <w:style w:type="paragraph" w:styleId="Textedebulles">
    <w:name w:val="Balloon Text"/>
    <w:basedOn w:val="Normal"/>
    <w:link w:val="TextedebullesCar"/>
    <w:uiPriority w:val="99"/>
    <w:semiHidden/>
    <w:unhideWhenUsed/>
    <w:rsid w:val="007231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1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516D"/>
    <w:pPr>
      <w:ind w:left="720"/>
      <w:contextualSpacing/>
    </w:pPr>
  </w:style>
  <w:style w:type="paragraph" w:styleId="Textedebulles">
    <w:name w:val="Balloon Text"/>
    <w:basedOn w:val="Normal"/>
    <w:link w:val="TextedebullesCar"/>
    <w:uiPriority w:val="99"/>
    <w:semiHidden/>
    <w:unhideWhenUsed/>
    <w:rsid w:val="007231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31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2399</Characters>
  <Application>Microsoft Macintosh Word</Application>
  <DocSecurity>0</DocSecurity>
  <Lines>19</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HUMBEECK</dc:creator>
  <cp:keywords/>
  <dc:description/>
  <cp:lastModifiedBy>Chantal Pihart</cp:lastModifiedBy>
  <cp:revision>2</cp:revision>
  <dcterms:created xsi:type="dcterms:W3CDTF">2018-06-06T12:47:00Z</dcterms:created>
  <dcterms:modified xsi:type="dcterms:W3CDTF">2018-06-06T12:47:00Z</dcterms:modified>
</cp:coreProperties>
</file>